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6"/>
        <w:gridCol w:w="1737"/>
        <w:gridCol w:w="2431"/>
        <w:gridCol w:w="914"/>
        <w:gridCol w:w="911"/>
        <w:gridCol w:w="2328"/>
        <w:gridCol w:w="1769"/>
        <w:gridCol w:w="1856"/>
      </w:tblGrid>
      <w:tr w:rsidR="009E6A50" w:rsidRPr="00083C7A" w:rsidTr="00083C7A">
        <w:tc>
          <w:tcPr>
            <w:tcW w:w="6888" w:type="dxa"/>
            <w:gridSpan w:val="4"/>
          </w:tcPr>
          <w:p w:rsidR="009E6A50" w:rsidRPr="00083C7A" w:rsidRDefault="009E6A50">
            <w:bookmarkStart w:id="0" w:name="_GoBack"/>
            <w:bookmarkEnd w:id="0"/>
            <w:r w:rsidRPr="00083C7A">
              <w:rPr>
                <w:b/>
                <w:sz w:val="22"/>
              </w:rPr>
              <w:t xml:space="preserve">Grade Level: </w:t>
            </w:r>
            <w:r w:rsidRPr="00083C7A">
              <w:rPr>
                <w:sz w:val="22"/>
              </w:rPr>
              <w:t>English IV</w:t>
            </w:r>
          </w:p>
        </w:tc>
        <w:tc>
          <w:tcPr>
            <w:tcW w:w="6864" w:type="dxa"/>
            <w:gridSpan w:val="4"/>
          </w:tcPr>
          <w:p w:rsidR="009E6A50" w:rsidRPr="00083C7A" w:rsidRDefault="009E6A50">
            <w:pPr>
              <w:rPr>
                <w:b/>
              </w:rPr>
            </w:pPr>
            <w:r w:rsidRPr="00083C7A">
              <w:rPr>
                <w:b/>
                <w:sz w:val="22"/>
              </w:rPr>
              <w:t>Quarter:</w:t>
            </w:r>
          </w:p>
          <w:p w:rsidR="009E6A50" w:rsidRPr="00083C7A" w:rsidRDefault="009E6A50">
            <w:r w:rsidRPr="00083C7A">
              <w:rPr>
                <w:b/>
                <w:sz w:val="22"/>
              </w:rPr>
              <w:t xml:space="preserve">Number of Weeks: </w:t>
            </w:r>
            <w:r w:rsidRPr="00083C7A">
              <w:rPr>
                <w:sz w:val="22"/>
              </w:rPr>
              <w:t>2 Weeks</w:t>
            </w:r>
          </w:p>
        </w:tc>
      </w:tr>
      <w:tr w:rsidR="009E6A50" w:rsidRPr="00083C7A" w:rsidTr="00083C7A">
        <w:tc>
          <w:tcPr>
            <w:tcW w:w="13752" w:type="dxa"/>
            <w:gridSpan w:val="8"/>
          </w:tcPr>
          <w:p w:rsidR="009E6A50" w:rsidRPr="00083C7A" w:rsidRDefault="009E6A50">
            <w:pPr>
              <w:rPr>
                <w:sz w:val="20"/>
              </w:rPr>
            </w:pPr>
            <w:r w:rsidRPr="00083C7A">
              <w:rPr>
                <w:b/>
                <w:sz w:val="20"/>
              </w:rPr>
              <w:t>Title and Description</w:t>
            </w:r>
            <w:r w:rsidRPr="00083C7A">
              <w:rPr>
                <w:sz w:val="20"/>
              </w:rPr>
              <w:t>:  Unit I: The Anglo Saxons (449-1066)</w:t>
            </w:r>
          </w:p>
          <w:p w:rsidR="009E6A50" w:rsidRPr="00083C7A" w:rsidRDefault="009E6A50">
            <w:pPr>
              <w:rPr>
                <w:sz w:val="20"/>
              </w:rPr>
            </w:pPr>
          </w:p>
          <w:p w:rsidR="009E6A50" w:rsidRPr="00083C7A" w:rsidRDefault="009E6A50">
            <w:pPr>
              <w:rPr>
                <w:sz w:val="20"/>
              </w:rPr>
            </w:pPr>
            <w:r w:rsidRPr="00083C7A">
              <w:rPr>
                <w:sz w:val="20"/>
              </w:rPr>
              <w:t>Unit Overview:</w:t>
            </w:r>
          </w:p>
          <w:p w:rsidR="009E6A50" w:rsidRPr="00083C7A" w:rsidRDefault="009E6A50">
            <w:pPr>
              <w:rPr>
                <w:sz w:val="20"/>
              </w:rPr>
            </w:pPr>
            <w:r w:rsidRPr="00083C7A">
              <w:rPr>
                <w:sz w:val="20"/>
              </w:rPr>
              <w:t>This unit explores the beginnings of English literature.  The culture of the Anglo-Saxons, including the oral tradition and the heroic ideal, are presented in the context of a developing national identity.</w:t>
            </w:r>
          </w:p>
          <w:p w:rsidR="009E6A50" w:rsidRPr="00083C7A" w:rsidRDefault="009E6A50">
            <w:pPr>
              <w:rPr>
                <w:sz w:val="20"/>
              </w:rPr>
            </w:pPr>
          </w:p>
          <w:p w:rsidR="009E6A50" w:rsidRPr="00083C7A" w:rsidRDefault="009E6A50">
            <w:pPr>
              <w:rPr>
                <w:sz w:val="20"/>
              </w:rPr>
            </w:pPr>
            <w:r w:rsidRPr="00083C7A">
              <w:rPr>
                <w:sz w:val="20"/>
              </w:rPr>
              <w:t>Essential Questions:</w:t>
            </w:r>
          </w:p>
          <w:p w:rsidR="009E6A50" w:rsidRPr="00083C7A" w:rsidRDefault="009E6A50">
            <w:pPr>
              <w:rPr>
                <w:sz w:val="20"/>
              </w:rPr>
            </w:pPr>
            <w:r w:rsidRPr="00083C7A">
              <w:rPr>
                <w:sz w:val="20"/>
              </w:rPr>
              <w:t>How is “hero” defined at this point in time?</w:t>
            </w:r>
          </w:p>
          <w:p w:rsidR="009E6A50" w:rsidRPr="00083C7A" w:rsidRDefault="009E6A50">
            <w:pPr>
              <w:rPr>
                <w:sz w:val="20"/>
              </w:rPr>
            </w:pPr>
            <w:r w:rsidRPr="00083C7A">
              <w:rPr>
                <w:sz w:val="20"/>
              </w:rPr>
              <w:t>What were the influences that shaped Anglo-Saxon culture?</w:t>
            </w:r>
          </w:p>
          <w:p w:rsidR="009E6A50" w:rsidRPr="00083C7A" w:rsidRDefault="009E6A50">
            <w:pPr>
              <w:rPr>
                <w:sz w:val="20"/>
              </w:rPr>
            </w:pPr>
            <w:r w:rsidRPr="00083C7A">
              <w:rPr>
                <w:sz w:val="20"/>
              </w:rPr>
              <w:t>What have been the lasting effects of Anglo-Saxon culture and language?</w:t>
            </w:r>
          </w:p>
          <w:p w:rsidR="009E6A50" w:rsidRPr="00083C7A" w:rsidRDefault="009E6A50">
            <w:pPr>
              <w:rPr>
                <w:sz w:val="20"/>
              </w:rPr>
            </w:pPr>
          </w:p>
        </w:tc>
      </w:tr>
      <w:tr w:rsidR="009E6A50" w:rsidRPr="00083C7A" w:rsidTr="00083C7A">
        <w:trPr>
          <w:trHeight w:val="147"/>
        </w:trPr>
        <w:tc>
          <w:tcPr>
            <w:tcW w:w="1806" w:type="dxa"/>
            <w:vMerge w:val="restart"/>
          </w:tcPr>
          <w:p w:rsidR="009E6A50" w:rsidRPr="00083C7A" w:rsidRDefault="009E6A50" w:rsidP="00083C7A">
            <w:pPr>
              <w:jc w:val="center"/>
              <w:rPr>
                <w:b/>
                <w:sz w:val="20"/>
              </w:rPr>
            </w:pPr>
          </w:p>
          <w:p w:rsidR="009E6A50" w:rsidRPr="00083C7A" w:rsidRDefault="009E6A50" w:rsidP="00083C7A">
            <w:pPr>
              <w:jc w:val="center"/>
              <w:rPr>
                <w:b/>
                <w:sz w:val="20"/>
              </w:rPr>
            </w:pPr>
            <w:r w:rsidRPr="00083C7A">
              <w:rPr>
                <w:b/>
                <w:sz w:val="20"/>
              </w:rPr>
              <w:t>Standards</w:t>
            </w:r>
          </w:p>
          <w:p w:rsidR="009E6A50" w:rsidRPr="00083C7A" w:rsidRDefault="009E6A50" w:rsidP="00083C7A">
            <w:pPr>
              <w:jc w:val="center"/>
              <w:rPr>
                <w:i/>
                <w:sz w:val="20"/>
              </w:rPr>
            </w:pPr>
            <w:r w:rsidRPr="00083C7A">
              <w:rPr>
                <w:i/>
                <w:sz w:val="20"/>
              </w:rPr>
              <w:t>Overarching Grade Standards:</w:t>
            </w:r>
          </w:p>
          <w:p w:rsidR="009E6A50" w:rsidRPr="00083C7A" w:rsidRDefault="009E6A50" w:rsidP="00347668">
            <w:pPr>
              <w:rPr>
                <w:i/>
                <w:sz w:val="20"/>
              </w:rPr>
            </w:pPr>
            <w:r w:rsidRPr="00083C7A">
              <w:rPr>
                <w:i/>
                <w:sz w:val="20"/>
              </w:rPr>
              <w:t>RL.1</w:t>
            </w:r>
            <w:r>
              <w:rPr>
                <w:i/>
                <w:sz w:val="20"/>
              </w:rPr>
              <w:t xml:space="preserve">, RI.1, </w:t>
            </w:r>
            <w:r w:rsidRPr="00083C7A">
              <w:rPr>
                <w:i/>
                <w:sz w:val="20"/>
              </w:rPr>
              <w:t>W.10</w:t>
            </w:r>
            <w:r>
              <w:rPr>
                <w:i/>
                <w:sz w:val="20"/>
              </w:rPr>
              <w:t xml:space="preserve">, </w:t>
            </w:r>
            <w:r w:rsidRPr="00083C7A">
              <w:rPr>
                <w:i/>
                <w:sz w:val="20"/>
              </w:rPr>
              <w:t>SL.1</w:t>
            </w:r>
            <w:r>
              <w:rPr>
                <w:i/>
                <w:sz w:val="20"/>
              </w:rPr>
              <w:t>, L.6</w:t>
            </w:r>
          </w:p>
        </w:tc>
        <w:tc>
          <w:tcPr>
            <w:tcW w:w="1737" w:type="dxa"/>
            <w:vMerge w:val="restart"/>
          </w:tcPr>
          <w:p w:rsidR="009E6A50" w:rsidRPr="00083C7A" w:rsidRDefault="009E6A50" w:rsidP="00083C7A">
            <w:pPr>
              <w:jc w:val="center"/>
              <w:rPr>
                <w:b/>
                <w:sz w:val="20"/>
              </w:rPr>
            </w:pPr>
            <w:r w:rsidRPr="00083C7A">
              <w:rPr>
                <w:b/>
                <w:sz w:val="20"/>
              </w:rPr>
              <w:t>Student Friendly Objectives</w:t>
            </w:r>
          </w:p>
        </w:tc>
        <w:tc>
          <w:tcPr>
            <w:tcW w:w="2431" w:type="dxa"/>
            <w:vMerge w:val="restart"/>
          </w:tcPr>
          <w:p w:rsidR="009E6A50" w:rsidRPr="00083C7A" w:rsidRDefault="009E6A50" w:rsidP="00083C7A">
            <w:pPr>
              <w:jc w:val="center"/>
              <w:rPr>
                <w:b/>
                <w:sz w:val="20"/>
              </w:rPr>
            </w:pPr>
          </w:p>
          <w:p w:rsidR="009E6A50" w:rsidRPr="00083C7A" w:rsidRDefault="009E6A50" w:rsidP="00083C7A">
            <w:pPr>
              <w:jc w:val="center"/>
              <w:rPr>
                <w:b/>
                <w:sz w:val="20"/>
              </w:rPr>
            </w:pPr>
            <w:r w:rsidRPr="00083C7A">
              <w:rPr>
                <w:b/>
                <w:sz w:val="20"/>
              </w:rPr>
              <w:t>Assessment/Evidence of Proficiency</w:t>
            </w:r>
          </w:p>
          <w:p w:rsidR="009E6A50" w:rsidRPr="00083C7A" w:rsidRDefault="009E6A50" w:rsidP="00083C7A">
            <w:pPr>
              <w:jc w:val="center"/>
              <w:rPr>
                <w:b/>
                <w:sz w:val="20"/>
              </w:rPr>
            </w:pPr>
          </w:p>
        </w:tc>
        <w:tc>
          <w:tcPr>
            <w:tcW w:w="7778" w:type="dxa"/>
            <w:gridSpan w:val="5"/>
          </w:tcPr>
          <w:p w:rsidR="009E6A50" w:rsidRPr="00083C7A" w:rsidRDefault="009E6A50" w:rsidP="00083C7A">
            <w:pPr>
              <w:jc w:val="center"/>
              <w:rPr>
                <w:b/>
                <w:sz w:val="20"/>
              </w:rPr>
            </w:pPr>
            <w:r w:rsidRPr="00083C7A">
              <w:rPr>
                <w:b/>
                <w:sz w:val="20"/>
              </w:rPr>
              <w:t>Instructional Learning Plan</w:t>
            </w:r>
          </w:p>
        </w:tc>
      </w:tr>
      <w:tr w:rsidR="009E6A50" w:rsidRPr="00083C7A" w:rsidTr="00083C7A">
        <w:trPr>
          <w:trHeight w:val="146"/>
        </w:trPr>
        <w:tc>
          <w:tcPr>
            <w:tcW w:w="1806" w:type="dxa"/>
            <w:vMerge/>
          </w:tcPr>
          <w:p w:rsidR="009E6A50" w:rsidRPr="00083C7A" w:rsidRDefault="009E6A50">
            <w:pPr>
              <w:rPr>
                <w:sz w:val="20"/>
              </w:rPr>
            </w:pPr>
          </w:p>
        </w:tc>
        <w:tc>
          <w:tcPr>
            <w:tcW w:w="1737" w:type="dxa"/>
            <w:vMerge/>
          </w:tcPr>
          <w:p w:rsidR="009E6A50" w:rsidRPr="00083C7A" w:rsidRDefault="009E6A50">
            <w:pPr>
              <w:rPr>
                <w:sz w:val="20"/>
              </w:rPr>
            </w:pPr>
          </w:p>
        </w:tc>
        <w:tc>
          <w:tcPr>
            <w:tcW w:w="2431" w:type="dxa"/>
            <w:vMerge/>
          </w:tcPr>
          <w:p w:rsidR="009E6A50" w:rsidRPr="00083C7A" w:rsidRDefault="009E6A50">
            <w:pPr>
              <w:rPr>
                <w:sz w:val="20"/>
              </w:rPr>
            </w:pPr>
          </w:p>
        </w:tc>
        <w:tc>
          <w:tcPr>
            <w:tcW w:w="1825" w:type="dxa"/>
            <w:gridSpan w:val="2"/>
          </w:tcPr>
          <w:p w:rsidR="009E6A50" w:rsidRPr="00083C7A" w:rsidRDefault="009E6A50" w:rsidP="00083C7A">
            <w:pPr>
              <w:jc w:val="center"/>
              <w:rPr>
                <w:b/>
                <w:sz w:val="20"/>
              </w:rPr>
            </w:pPr>
            <w:r w:rsidRPr="00083C7A">
              <w:rPr>
                <w:b/>
                <w:sz w:val="20"/>
              </w:rPr>
              <w:t>Instructional Strategies</w:t>
            </w:r>
          </w:p>
        </w:tc>
        <w:tc>
          <w:tcPr>
            <w:tcW w:w="2328" w:type="dxa"/>
          </w:tcPr>
          <w:p w:rsidR="009E6A50" w:rsidRPr="00083C7A" w:rsidRDefault="009E6A50" w:rsidP="00083C7A">
            <w:pPr>
              <w:jc w:val="center"/>
              <w:rPr>
                <w:b/>
                <w:sz w:val="20"/>
              </w:rPr>
            </w:pPr>
            <w:r w:rsidRPr="00083C7A">
              <w:rPr>
                <w:b/>
                <w:sz w:val="20"/>
              </w:rPr>
              <w:t>Materials/Resources</w:t>
            </w:r>
          </w:p>
        </w:tc>
        <w:tc>
          <w:tcPr>
            <w:tcW w:w="1769" w:type="dxa"/>
          </w:tcPr>
          <w:p w:rsidR="009E6A50" w:rsidRPr="00083C7A" w:rsidRDefault="009E6A50" w:rsidP="00083C7A">
            <w:pPr>
              <w:jc w:val="center"/>
              <w:rPr>
                <w:b/>
                <w:sz w:val="20"/>
              </w:rPr>
            </w:pPr>
            <w:r w:rsidRPr="00083C7A">
              <w:rPr>
                <w:b/>
                <w:sz w:val="20"/>
              </w:rPr>
              <w:t>Essential Vocabulary</w:t>
            </w:r>
          </w:p>
        </w:tc>
        <w:tc>
          <w:tcPr>
            <w:tcW w:w="1856" w:type="dxa"/>
          </w:tcPr>
          <w:p w:rsidR="009E6A50" w:rsidRPr="00083C7A" w:rsidRDefault="009E6A50" w:rsidP="00083C7A">
            <w:pPr>
              <w:jc w:val="center"/>
              <w:rPr>
                <w:b/>
                <w:sz w:val="20"/>
              </w:rPr>
            </w:pPr>
            <w:r w:rsidRPr="00083C7A">
              <w:rPr>
                <w:b/>
                <w:sz w:val="20"/>
              </w:rPr>
              <w:t>Informational Skills Integration</w:t>
            </w:r>
          </w:p>
        </w:tc>
      </w:tr>
      <w:tr w:rsidR="009E6A50" w:rsidRPr="00083C7A" w:rsidTr="00083C7A">
        <w:tc>
          <w:tcPr>
            <w:tcW w:w="1806" w:type="dxa"/>
          </w:tcPr>
          <w:p w:rsidR="009E6A50" w:rsidRPr="00083C7A" w:rsidRDefault="009E6A50">
            <w:pPr>
              <w:rPr>
                <w:b/>
                <w:sz w:val="20"/>
                <w:szCs w:val="20"/>
              </w:rPr>
            </w:pPr>
            <w:r w:rsidRPr="00083C7A">
              <w:rPr>
                <w:b/>
                <w:sz w:val="20"/>
                <w:szCs w:val="20"/>
              </w:rPr>
              <w:t>Priority:</w:t>
            </w:r>
          </w:p>
          <w:p w:rsidR="009E6A50" w:rsidRPr="00347668" w:rsidRDefault="009E6A50" w:rsidP="00347668">
            <w:pPr>
              <w:rPr>
                <w:rFonts w:cs="Cambria"/>
                <w:i/>
                <w:sz w:val="20"/>
                <w:szCs w:val="20"/>
              </w:rPr>
            </w:pPr>
            <w:r w:rsidRPr="00347668">
              <w:rPr>
                <w:rFonts w:cs="Cambria"/>
                <w:i/>
                <w:sz w:val="20"/>
                <w:szCs w:val="20"/>
              </w:rPr>
              <w:t xml:space="preserve">Reading for Literature: </w:t>
            </w:r>
          </w:p>
          <w:p w:rsidR="009E6A50" w:rsidRPr="00347668" w:rsidRDefault="009E6A50" w:rsidP="00347668">
            <w:pPr>
              <w:rPr>
                <w:sz w:val="20"/>
                <w:szCs w:val="20"/>
              </w:rPr>
            </w:pPr>
            <w:r w:rsidRPr="00347668">
              <w:rPr>
                <w:rFonts w:cs="Cambria"/>
                <w:sz w:val="20"/>
                <w:szCs w:val="20"/>
              </w:rPr>
              <w:t xml:space="preserve">RL.2: Determine two or more themes or central ideas of a text and analyze their development over the course of the text, </w:t>
            </w:r>
            <w:r w:rsidRPr="00347668">
              <w:rPr>
                <w:sz w:val="20"/>
                <w:szCs w:val="20"/>
              </w:rPr>
              <w:t>including how they interact and build on one another to produce a complex account; provide an objective summary of the text.</w:t>
            </w:r>
          </w:p>
          <w:p w:rsidR="009E6A50" w:rsidRPr="00347668" w:rsidRDefault="009E6A50" w:rsidP="00347668">
            <w:pPr>
              <w:rPr>
                <w:rFonts w:cs="Cambria"/>
                <w:i/>
                <w:sz w:val="20"/>
                <w:szCs w:val="20"/>
              </w:rPr>
            </w:pPr>
            <w:r w:rsidRPr="00347668">
              <w:rPr>
                <w:rFonts w:cs="Cambria"/>
                <w:i/>
                <w:sz w:val="20"/>
                <w:szCs w:val="20"/>
              </w:rPr>
              <w:t xml:space="preserve">Reading for Informational </w:t>
            </w:r>
            <w:r w:rsidRPr="00347668">
              <w:rPr>
                <w:rFonts w:cs="Cambria"/>
                <w:i/>
                <w:sz w:val="20"/>
                <w:szCs w:val="20"/>
              </w:rPr>
              <w:lastRenderedPageBreak/>
              <w:t xml:space="preserve">Text: </w:t>
            </w:r>
          </w:p>
          <w:p w:rsidR="009E6A50" w:rsidRPr="00347668" w:rsidRDefault="009E6A50" w:rsidP="00347668">
            <w:pPr>
              <w:rPr>
                <w:sz w:val="20"/>
                <w:szCs w:val="20"/>
              </w:rPr>
            </w:pPr>
            <w:r w:rsidRPr="00347668">
              <w:rPr>
                <w:rFonts w:cs="Cambria"/>
                <w:sz w:val="20"/>
                <w:szCs w:val="20"/>
              </w:rPr>
              <w:t>RI.2: Determine two or more central ideas of a text and analyze their development over the cour</w:t>
            </w:r>
            <w:r w:rsidRPr="00347668">
              <w:rPr>
                <w:sz w:val="20"/>
                <w:szCs w:val="20"/>
              </w:rPr>
              <w:t>se of the text, including how they interact and build on one another to provide a complex analysis; provide an objective summary of the text.</w:t>
            </w:r>
          </w:p>
          <w:p w:rsidR="009E6A50" w:rsidRDefault="009E6A50" w:rsidP="00347668">
            <w:pPr>
              <w:rPr>
                <w:sz w:val="20"/>
                <w:szCs w:val="20"/>
              </w:rPr>
            </w:pPr>
          </w:p>
          <w:p w:rsidR="009E6A50" w:rsidRPr="00347668" w:rsidRDefault="009E6A50" w:rsidP="00347668">
            <w:pPr>
              <w:rPr>
                <w:sz w:val="20"/>
                <w:szCs w:val="20"/>
              </w:rPr>
            </w:pPr>
          </w:p>
          <w:p w:rsidR="009E6A50" w:rsidRPr="00347668" w:rsidRDefault="009E6A50" w:rsidP="00347668">
            <w:pPr>
              <w:rPr>
                <w:sz w:val="20"/>
                <w:szCs w:val="20"/>
              </w:rPr>
            </w:pPr>
            <w:r w:rsidRPr="00347668">
              <w:rPr>
                <w:rFonts w:cs="Cambria"/>
                <w:sz w:val="20"/>
                <w:szCs w:val="20"/>
              </w:rPr>
              <w:t xml:space="preserve">RI.4: Determine the meaning of words and phrases as they are used in a text, including figurative, connotative, </w:t>
            </w:r>
            <w:r w:rsidRPr="00347668">
              <w:rPr>
                <w:sz w:val="20"/>
                <w:szCs w:val="20"/>
              </w:rPr>
              <w:t>and technical meanings; analyze how an author uses and refines the meaning of a key term or terms over the course of a text (e.g., how Madison defines faction in Federalist No. 10).</w:t>
            </w:r>
          </w:p>
          <w:p w:rsidR="009E6A50" w:rsidRDefault="009E6A50" w:rsidP="00347668">
            <w:pPr>
              <w:rPr>
                <w:rFonts w:ascii="Times New Roman" w:hAnsi="Times New Roman"/>
                <w:sz w:val="20"/>
                <w:szCs w:val="20"/>
              </w:rPr>
            </w:pPr>
          </w:p>
          <w:p w:rsidR="009E6A50" w:rsidRDefault="009E6A50" w:rsidP="00347668">
            <w:pPr>
              <w:rPr>
                <w:rFonts w:ascii="Times New Roman" w:hAnsi="Times New Roman"/>
                <w:sz w:val="20"/>
                <w:szCs w:val="20"/>
              </w:rPr>
            </w:pPr>
          </w:p>
          <w:p w:rsidR="009E6A50" w:rsidRPr="00347668" w:rsidRDefault="009E6A50" w:rsidP="00347668">
            <w:pPr>
              <w:rPr>
                <w:rFonts w:cs="Cambria"/>
                <w:i/>
                <w:sz w:val="20"/>
                <w:szCs w:val="20"/>
              </w:rPr>
            </w:pPr>
            <w:r w:rsidRPr="00347668">
              <w:rPr>
                <w:rFonts w:cs="Cambria"/>
                <w:i/>
                <w:sz w:val="20"/>
                <w:szCs w:val="20"/>
              </w:rPr>
              <w:t xml:space="preserve">Writing: </w:t>
            </w:r>
          </w:p>
          <w:p w:rsidR="009E6A50" w:rsidRPr="00347668" w:rsidRDefault="009E6A50" w:rsidP="00347668">
            <w:pPr>
              <w:rPr>
                <w:sz w:val="20"/>
                <w:szCs w:val="20"/>
              </w:rPr>
            </w:pPr>
            <w:r w:rsidRPr="00347668">
              <w:rPr>
                <w:rFonts w:cs="Cambria"/>
                <w:sz w:val="20"/>
                <w:szCs w:val="20"/>
              </w:rPr>
              <w:t xml:space="preserve">W.3: Write narratives to </w:t>
            </w:r>
            <w:r w:rsidRPr="00347668">
              <w:rPr>
                <w:rFonts w:cs="Cambria"/>
                <w:sz w:val="20"/>
                <w:szCs w:val="20"/>
              </w:rPr>
              <w:lastRenderedPageBreak/>
              <w:t>develop real or imagined experiences</w:t>
            </w:r>
            <w:r w:rsidRPr="00347668">
              <w:rPr>
                <w:sz w:val="20"/>
                <w:szCs w:val="20"/>
              </w:rPr>
              <w:t xml:space="preserve"> or events using effective technique, well-chosen details, and well-structured event sequences.</w:t>
            </w:r>
          </w:p>
          <w:p w:rsidR="009E6A50" w:rsidRPr="00347668" w:rsidRDefault="009E6A50" w:rsidP="00347668">
            <w:pPr>
              <w:rPr>
                <w:sz w:val="20"/>
                <w:szCs w:val="20"/>
              </w:rPr>
            </w:pPr>
            <w:r w:rsidRPr="00347668">
              <w:rPr>
                <w:sz w:val="20"/>
                <w:szCs w:val="20"/>
              </w:rPr>
              <w:t>•</w:t>
            </w:r>
            <w:proofErr w:type="gramStart"/>
            <w:r w:rsidRPr="00347668">
              <w:rPr>
                <w:sz w:val="20"/>
                <w:szCs w:val="20"/>
              </w:rPr>
              <w:t>a</w:t>
            </w:r>
            <w:proofErr w:type="gramEnd"/>
            <w:r w:rsidRPr="00347668">
              <w:rPr>
                <w:sz w:val="20"/>
                <w:szCs w:val="20"/>
              </w:rPr>
              <w:t>. Engage and orient the reader by setting out a problem, situation, or observation and its significance, establishing one or multiple point(s) of view, and introducing a narrator and/or characters; create a smooth progression of experiences or events.</w:t>
            </w:r>
          </w:p>
          <w:p w:rsidR="009E6A50" w:rsidRPr="00347668" w:rsidRDefault="009E6A50" w:rsidP="00347668">
            <w:pPr>
              <w:rPr>
                <w:sz w:val="20"/>
                <w:szCs w:val="20"/>
              </w:rPr>
            </w:pPr>
            <w:r w:rsidRPr="00347668">
              <w:rPr>
                <w:sz w:val="20"/>
                <w:szCs w:val="20"/>
              </w:rPr>
              <w:t>•</w:t>
            </w:r>
            <w:proofErr w:type="gramStart"/>
            <w:r w:rsidRPr="00347668">
              <w:rPr>
                <w:sz w:val="20"/>
                <w:szCs w:val="20"/>
              </w:rPr>
              <w:t>b</w:t>
            </w:r>
            <w:proofErr w:type="gramEnd"/>
            <w:r w:rsidRPr="00347668">
              <w:rPr>
                <w:sz w:val="20"/>
                <w:szCs w:val="20"/>
              </w:rPr>
              <w:t>. Use narrative techniques, such as dialogue, pacing, description, reflection, and multiple plot lines, to develop experiences, events, and/or characters.</w:t>
            </w:r>
          </w:p>
          <w:p w:rsidR="009E6A50" w:rsidRPr="00347668" w:rsidRDefault="009E6A50" w:rsidP="00347668">
            <w:pPr>
              <w:rPr>
                <w:sz w:val="20"/>
                <w:szCs w:val="20"/>
              </w:rPr>
            </w:pPr>
            <w:r w:rsidRPr="00347668">
              <w:rPr>
                <w:sz w:val="20"/>
                <w:szCs w:val="20"/>
              </w:rPr>
              <w:t>•</w:t>
            </w:r>
            <w:proofErr w:type="gramStart"/>
            <w:r w:rsidRPr="00347668">
              <w:rPr>
                <w:sz w:val="20"/>
                <w:szCs w:val="20"/>
              </w:rPr>
              <w:t>c</w:t>
            </w:r>
            <w:proofErr w:type="gramEnd"/>
            <w:r w:rsidRPr="00347668">
              <w:rPr>
                <w:sz w:val="20"/>
                <w:szCs w:val="20"/>
              </w:rPr>
              <w:t xml:space="preserve">. Use a variety of techniques to sequence events so that they build </w:t>
            </w:r>
            <w:r w:rsidRPr="00347668">
              <w:rPr>
                <w:sz w:val="20"/>
                <w:szCs w:val="20"/>
              </w:rPr>
              <w:lastRenderedPageBreak/>
              <w:t>on one another to create a coherent whole and build toward a particular tone and outcome (e.g., a sense of mystery, suspense, growth, or resolution).</w:t>
            </w:r>
          </w:p>
          <w:p w:rsidR="009E6A50" w:rsidRPr="00347668" w:rsidRDefault="009E6A50" w:rsidP="00347668">
            <w:pPr>
              <w:rPr>
                <w:sz w:val="20"/>
                <w:szCs w:val="20"/>
              </w:rPr>
            </w:pPr>
            <w:r w:rsidRPr="00347668">
              <w:rPr>
                <w:sz w:val="20"/>
                <w:szCs w:val="20"/>
              </w:rPr>
              <w:t>•</w:t>
            </w:r>
            <w:proofErr w:type="gramStart"/>
            <w:r w:rsidRPr="00347668">
              <w:rPr>
                <w:sz w:val="20"/>
                <w:szCs w:val="20"/>
              </w:rPr>
              <w:t>d</w:t>
            </w:r>
            <w:proofErr w:type="gramEnd"/>
            <w:r w:rsidRPr="00347668">
              <w:rPr>
                <w:sz w:val="20"/>
                <w:szCs w:val="20"/>
              </w:rPr>
              <w:t>. Use precise words and phrases, telling details, and sensory language to convey a vivid picture of the experiences, events, setting, and/or characters.</w:t>
            </w:r>
          </w:p>
          <w:p w:rsidR="009E6A50" w:rsidRPr="00347668" w:rsidRDefault="009E6A50" w:rsidP="00347668">
            <w:pPr>
              <w:rPr>
                <w:sz w:val="20"/>
                <w:szCs w:val="20"/>
              </w:rPr>
            </w:pPr>
            <w:r w:rsidRPr="00347668">
              <w:rPr>
                <w:sz w:val="20"/>
                <w:szCs w:val="20"/>
              </w:rPr>
              <w:t>•</w:t>
            </w:r>
            <w:proofErr w:type="gramStart"/>
            <w:r w:rsidRPr="00347668">
              <w:rPr>
                <w:sz w:val="20"/>
                <w:szCs w:val="20"/>
              </w:rPr>
              <w:t>e</w:t>
            </w:r>
            <w:proofErr w:type="gramEnd"/>
            <w:r w:rsidRPr="00347668">
              <w:rPr>
                <w:sz w:val="20"/>
                <w:szCs w:val="20"/>
              </w:rPr>
              <w:t>. Provide a conclusion that follows from and reflects on what is experienced, observed, or resolved over the course of the narrative.</w:t>
            </w:r>
          </w:p>
          <w:p w:rsidR="009E6A50" w:rsidRPr="00347668" w:rsidRDefault="009E6A50" w:rsidP="00347668">
            <w:pPr>
              <w:rPr>
                <w:sz w:val="20"/>
                <w:szCs w:val="20"/>
              </w:rPr>
            </w:pPr>
          </w:p>
          <w:p w:rsidR="009E6A50" w:rsidRPr="00347668" w:rsidRDefault="009E6A50" w:rsidP="00347668">
            <w:pPr>
              <w:rPr>
                <w:sz w:val="20"/>
                <w:szCs w:val="20"/>
              </w:rPr>
            </w:pPr>
            <w:r w:rsidRPr="00347668">
              <w:rPr>
                <w:rFonts w:cs="Cambria"/>
                <w:sz w:val="20"/>
                <w:szCs w:val="20"/>
              </w:rPr>
              <w:t>W.4:</w:t>
            </w:r>
            <w:r w:rsidRPr="00347668">
              <w:rPr>
                <w:sz w:val="20"/>
                <w:szCs w:val="20"/>
              </w:rPr>
              <w:t xml:space="preserve"> Produce clear and coherent writing in which the development, organization, and style are appropriate to task, purpose, and audience. (Grade-specific </w:t>
            </w:r>
            <w:r w:rsidRPr="00347668">
              <w:rPr>
                <w:sz w:val="20"/>
                <w:szCs w:val="20"/>
              </w:rPr>
              <w:lastRenderedPageBreak/>
              <w:t>expectations for writing types are defined in standards 1–3)</w:t>
            </w:r>
          </w:p>
          <w:p w:rsidR="009E6A50" w:rsidRPr="00347668" w:rsidRDefault="009E6A50" w:rsidP="00347668">
            <w:pPr>
              <w:rPr>
                <w:sz w:val="20"/>
                <w:szCs w:val="20"/>
              </w:rPr>
            </w:pPr>
          </w:p>
          <w:p w:rsidR="009E6A50" w:rsidRPr="00347668" w:rsidRDefault="009E6A50" w:rsidP="00347668">
            <w:pPr>
              <w:rPr>
                <w:sz w:val="20"/>
                <w:szCs w:val="20"/>
              </w:rPr>
            </w:pPr>
            <w:r w:rsidRPr="00347668">
              <w:rPr>
                <w:rFonts w:cs="Cambria"/>
                <w:sz w:val="20"/>
                <w:szCs w:val="20"/>
              </w:rPr>
              <w:t>W.5: Develop and strengthen writing as need</w:t>
            </w:r>
            <w:r w:rsidRPr="00347668">
              <w:rPr>
                <w:sz w:val="20"/>
                <w:szCs w:val="20"/>
              </w:rPr>
              <w:t xml:space="preserve">ed by planning, revising, editing, rewriting, or trying a new approach, focusing on addressing what is most significant for a specific purpose and audience. </w:t>
            </w:r>
          </w:p>
          <w:p w:rsidR="009E6A50" w:rsidRDefault="009E6A50" w:rsidP="00347668">
            <w:pPr>
              <w:rPr>
                <w:rFonts w:ascii="Times New Roman" w:hAnsi="Times New Roman"/>
                <w:sz w:val="20"/>
                <w:szCs w:val="20"/>
              </w:rPr>
            </w:pPr>
          </w:p>
          <w:p w:rsidR="009E6A50" w:rsidRDefault="009E6A50" w:rsidP="00347668">
            <w:pPr>
              <w:rPr>
                <w:rFonts w:ascii="Times New Roman" w:hAnsi="Times New Roman"/>
                <w:sz w:val="20"/>
                <w:szCs w:val="20"/>
              </w:rPr>
            </w:pPr>
          </w:p>
          <w:p w:rsidR="009E6A50" w:rsidRPr="00347668" w:rsidRDefault="009E6A50" w:rsidP="00347668">
            <w:pPr>
              <w:rPr>
                <w:rFonts w:cs="Cambria"/>
                <w:i/>
                <w:sz w:val="20"/>
                <w:szCs w:val="20"/>
              </w:rPr>
            </w:pPr>
            <w:r w:rsidRPr="00347668">
              <w:rPr>
                <w:rFonts w:cs="Cambria"/>
                <w:i/>
                <w:sz w:val="20"/>
                <w:szCs w:val="20"/>
              </w:rPr>
              <w:t xml:space="preserve">Speaking and Listening: </w:t>
            </w:r>
          </w:p>
          <w:p w:rsidR="009E6A50" w:rsidRDefault="009E6A50" w:rsidP="00347668">
            <w:pPr>
              <w:rPr>
                <w:rFonts w:cs="Cambria"/>
                <w:sz w:val="20"/>
                <w:szCs w:val="20"/>
              </w:rPr>
            </w:pPr>
            <w:r w:rsidRPr="00347668">
              <w:rPr>
                <w:rFonts w:cs="Cambria"/>
                <w:sz w:val="20"/>
                <w:szCs w:val="20"/>
              </w:rPr>
              <w:t>SL.3: Evaluate a speaker’s point of view, reasoning, and use of evidence and rhetoric, assessing the stance, premises, links among ideas, word choice, points of emphasis, and tone used.</w:t>
            </w:r>
          </w:p>
          <w:p w:rsidR="009E6A50" w:rsidRPr="00347668" w:rsidRDefault="009E6A50" w:rsidP="00347668">
            <w:pPr>
              <w:rPr>
                <w:rFonts w:cs="Cambria"/>
                <w:sz w:val="20"/>
                <w:szCs w:val="20"/>
              </w:rPr>
            </w:pPr>
          </w:p>
          <w:p w:rsidR="009E6A50" w:rsidRPr="00347668" w:rsidRDefault="009E6A50" w:rsidP="00347668">
            <w:pPr>
              <w:rPr>
                <w:rFonts w:cs="Cambria"/>
                <w:i/>
                <w:sz w:val="20"/>
                <w:szCs w:val="20"/>
              </w:rPr>
            </w:pPr>
            <w:r w:rsidRPr="00347668">
              <w:rPr>
                <w:rFonts w:cs="Cambria"/>
                <w:i/>
                <w:sz w:val="20"/>
                <w:szCs w:val="20"/>
              </w:rPr>
              <w:t>Language:</w:t>
            </w:r>
          </w:p>
          <w:p w:rsidR="009E6A50" w:rsidRPr="00347668" w:rsidRDefault="009E6A50" w:rsidP="00347668">
            <w:pPr>
              <w:rPr>
                <w:sz w:val="20"/>
                <w:szCs w:val="20"/>
              </w:rPr>
            </w:pPr>
            <w:r w:rsidRPr="00347668">
              <w:rPr>
                <w:rFonts w:cs="Cambria"/>
                <w:sz w:val="20"/>
                <w:szCs w:val="20"/>
              </w:rPr>
              <w:t>L.1: Demonstrate command of the conventions of standard E</w:t>
            </w:r>
            <w:r w:rsidRPr="00347668">
              <w:rPr>
                <w:sz w:val="20"/>
                <w:szCs w:val="20"/>
              </w:rPr>
              <w:t xml:space="preserve">nglish </w:t>
            </w:r>
            <w:r w:rsidRPr="00347668">
              <w:rPr>
                <w:sz w:val="20"/>
                <w:szCs w:val="20"/>
              </w:rPr>
              <w:lastRenderedPageBreak/>
              <w:t>grammar and usage when writing or speaking.</w:t>
            </w:r>
          </w:p>
          <w:p w:rsidR="009E6A50" w:rsidRPr="00347668" w:rsidRDefault="009E6A50" w:rsidP="00347668">
            <w:pPr>
              <w:rPr>
                <w:sz w:val="20"/>
                <w:szCs w:val="20"/>
              </w:rPr>
            </w:pPr>
            <w:r w:rsidRPr="00347668">
              <w:rPr>
                <w:sz w:val="20"/>
                <w:szCs w:val="20"/>
              </w:rPr>
              <w:t>•</w:t>
            </w:r>
            <w:proofErr w:type="gramStart"/>
            <w:r w:rsidRPr="00347668">
              <w:rPr>
                <w:sz w:val="20"/>
                <w:szCs w:val="20"/>
              </w:rPr>
              <w:t>a</w:t>
            </w:r>
            <w:proofErr w:type="gramEnd"/>
            <w:r w:rsidRPr="00347668">
              <w:rPr>
                <w:sz w:val="20"/>
                <w:szCs w:val="20"/>
              </w:rPr>
              <w:t>. Apply the understanding that usage is a matter of convention, can change over time, and is sometimes contested.</w:t>
            </w:r>
          </w:p>
          <w:p w:rsidR="009E6A50" w:rsidRDefault="009E6A50" w:rsidP="00347668">
            <w:pPr>
              <w:rPr>
                <w:sz w:val="20"/>
                <w:szCs w:val="20"/>
              </w:rPr>
            </w:pPr>
            <w:r w:rsidRPr="00347668">
              <w:rPr>
                <w:sz w:val="20"/>
                <w:szCs w:val="20"/>
              </w:rPr>
              <w:t>•</w:t>
            </w:r>
            <w:proofErr w:type="gramStart"/>
            <w:r w:rsidRPr="00347668">
              <w:rPr>
                <w:sz w:val="20"/>
                <w:szCs w:val="20"/>
              </w:rPr>
              <w:t>b</w:t>
            </w:r>
            <w:proofErr w:type="gramEnd"/>
            <w:r w:rsidRPr="00347668">
              <w:rPr>
                <w:sz w:val="20"/>
                <w:szCs w:val="20"/>
              </w:rPr>
              <w:t>. Resolve issues of complex or contested usage, consulting references (e.g., Merriam-Webster’s Dictionary of English Usage, Garner’s Modern American Usage) as needed.</w:t>
            </w:r>
          </w:p>
          <w:p w:rsidR="009E6A50" w:rsidRPr="00347668" w:rsidRDefault="009E6A50" w:rsidP="00347668">
            <w:pPr>
              <w:rPr>
                <w:sz w:val="20"/>
                <w:szCs w:val="20"/>
              </w:rPr>
            </w:pPr>
          </w:p>
          <w:p w:rsidR="009E6A50" w:rsidRPr="00083C7A" w:rsidRDefault="009E6A50">
            <w:pPr>
              <w:rPr>
                <w:b/>
                <w:sz w:val="20"/>
                <w:szCs w:val="20"/>
              </w:rPr>
            </w:pPr>
            <w:r w:rsidRPr="00083C7A">
              <w:rPr>
                <w:b/>
                <w:sz w:val="20"/>
                <w:szCs w:val="20"/>
              </w:rPr>
              <w:t>Supporting:</w:t>
            </w:r>
          </w:p>
          <w:p w:rsidR="009E6A50" w:rsidRPr="00347668" w:rsidRDefault="009E6A50" w:rsidP="00347668">
            <w:pPr>
              <w:rPr>
                <w:rFonts w:cs="Cambria"/>
                <w:i/>
                <w:sz w:val="20"/>
                <w:szCs w:val="20"/>
              </w:rPr>
            </w:pPr>
            <w:r w:rsidRPr="00347668">
              <w:rPr>
                <w:rFonts w:cs="Cambria"/>
                <w:i/>
                <w:sz w:val="20"/>
                <w:szCs w:val="20"/>
              </w:rPr>
              <w:t>Reading for Literature:</w:t>
            </w:r>
          </w:p>
          <w:p w:rsidR="009E6A50" w:rsidRPr="00347668" w:rsidRDefault="009E6A50" w:rsidP="00347668">
            <w:pPr>
              <w:rPr>
                <w:sz w:val="20"/>
                <w:szCs w:val="20"/>
              </w:rPr>
            </w:pPr>
            <w:r w:rsidRPr="00347668">
              <w:rPr>
                <w:rFonts w:cs="Cambria"/>
                <w:sz w:val="20"/>
                <w:szCs w:val="20"/>
              </w:rPr>
              <w:t xml:space="preserve">RL.4: Determine the meaning of words and phrases as they are used in the text, including figurative and connotative meanings; analyze the impact of </w:t>
            </w:r>
            <w:r w:rsidRPr="00347668">
              <w:rPr>
                <w:sz w:val="20"/>
                <w:szCs w:val="20"/>
              </w:rPr>
              <w:t xml:space="preserve">specific word choices on meaning and tone, including words </w:t>
            </w:r>
            <w:r w:rsidRPr="00347668">
              <w:rPr>
                <w:sz w:val="20"/>
                <w:szCs w:val="20"/>
              </w:rPr>
              <w:lastRenderedPageBreak/>
              <w:t>with multiple meanings or language that is particularly fresh, engaging, or beautiful. (Include Shakespeare as well as other authors.)</w:t>
            </w:r>
          </w:p>
          <w:p w:rsidR="009E6A50" w:rsidRDefault="009E6A50" w:rsidP="00347668">
            <w:pPr>
              <w:rPr>
                <w:rFonts w:ascii="Times New Roman" w:hAnsi="Times New Roman"/>
                <w:sz w:val="20"/>
                <w:szCs w:val="20"/>
              </w:rPr>
            </w:pPr>
          </w:p>
          <w:p w:rsidR="009E6A50" w:rsidRPr="00347668" w:rsidRDefault="009E6A50" w:rsidP="00347668">
            <w:pPr>
              <w:rPr>
                <w:rFonts w:cs="Cambria"/>
                <w:i/>
                <w:sz w:val="20"/>
                <w:szCs w:val="20"/>
              </w:rPr>
            </w:pPr>
            <w:r w:rsidRPr="00347668">
              <w:rPr>
                <w:rFonts w:cs="Cambria"/>
                <w:i/>
                <w:sz w:val="20"/>
                <w:szCs w:val="20"/>
              </w:rPr>
              <w:t xml:space="preserve">Reading for Informational Text: </w:t>
            </w:r>
          </w:p>
          <w:p w:rsidR="009E6A50" w:rsidRPr="00347668" w:rsidRDefault="009E6A50" w:rsidP="00347668">
            <w:pPr>
              <w:rPr>
                <w:sz w:val="20"/>
                <w:szCs w:val="20"/>
              </w:rPr>
            </w:pPr>
            <w:r w:rsidRPr="00347668">
              <w:rPr>
                <w:rFonts w:cs="Cambria"/>
                <w:sz w:val="20"/>
                <w:szCs w:val="20"/>
              </w:rPr>
              <w:t>RI.3: Analyze a complex set</w:t>
            </w:r>
            <w:r w:rsidRPr="00347668">
              <w:rPr>
                <w:sz w:val="20"/>
                <w:szCs w:val="20"/>
              </w:rPr>
              <w:t xml:space="preserve"> of ideas or sequence of events and explain how specific individuals, ideas, or events interact and develop over the course of the text.</w:t>
            </w:r>
          </w:p>
          <w:p w:rsidR="009E6A50" w:rsidRDefault="009E6A50" w:rsidP="00347668">
            <w:pPr>
              <w:rPr>
                <w:rFonts w:ascii="Times New Roman" w:hAnsi="Times New Roman"/>
                <w:sz w:val="20"/>
                <w:szCs w:val="20"/>
              </w:rPr>
            </w:pPr>
          </w:p>
          <w:p w:rsidR="009E6A50" w:rsidRDefault="009E6A50" w:rsidP="00347668">
            <w:pPr>
              <w:rPr>
                <w:rFonts w:ascii="Times New Roman" w:hAnsi="Times New Roman"/>
                <w:sz w:val="20"/>
                <w:szCs w:val="20"/>
              </w:rPr>
            </w:pPr>
          </w:p>
          <w:p w:rsidR="009E6A50" w:rsidRPr="00347668" w:rsidRDefault="009E6A50" w:rsidP="00347668">
            <w:pPr>
              <w:rPr>
                <w:rFonts w:cs="Cambria"/>
                <w:i/>
                <w:sz w:val="20"/>
                <w:szCs w:val="20"/>
              </w:rPr>
            </w:pPr>
            <w:r w:rsidRPr="00347668">
              <w:rPr>
                <w:rFonts w:cs="Cambria"/>
                <w:i/>
                <w:sz w:val="20"/>
                <w:szCs w:val="20"/>
              </w:rPr>
              <w:t xml:space="preserve">Speaking and Listening: </w:t>
            </w:r>
          </w:p>
          <w:p w:rsidR="009E6A50" w:rsidRPr="00347668" w:rsidRDefault="009E6A50" w:rsidP="00347668">
            <w:pPr>
              <w:rPr>
                <w:sz w:val="20"/>
                <w:szCs w:val="20"/>
              </w:rPr>
            </w:pPr>
            <w:r w:rsidRPr="00347668">
              <w:rPr>
                <w:rFonts w:cs="Cambria"/>
                <w:sz w:val="20"/>
                <w:szCs w:val="20"/>
              </w:rPr>
              <w:t>SL.5: Make strategic use of digital media (e.g., textual, graphical, audio, visual, and interactive elements) in presentations to enhance understanding of findings, reasoning, and evidence and to add interest.</w:t>
            </w:r>
          </w:p>
        </w:tc>
        <w:tc>
          <w:tcPr>
            <w:tcW w:w="1737" w:type="dxa"/>
          </w:tcPr>
          <w:p w:rsidR="009E6A50" w:rsidRDefault="009E6A50" w:rsidP="004B59AD">
            <w:pPr>
              <w:rPr>
                <w:b/>
                <w:sz w:val="20"/>
              </w:rPr>
            </w:pPr>
            <w:r>
              <w:rPr>
                <w:b/>
                <w:sz w:val="20"/>
              </w:rPr>
              <w:lastRenderedPageBreak/>
              <w:t>Priority:</w:t>
            </w:r>
          </w:p>
          <w:p w:rsidR="009E6A50" w:rsidRDefault="009E6A50" w:rsidP="004B59AD">
            <w:pPr>
              <w:rPr>
                <w:i/>
                <w:sz w:val="20"/>
              </w:rPr>
            </w:pPr>
            <w:r>
              <w:rPr>
                <w:i/>
                <w:sz w:val="20"/>
              </w:rPr>
              <w:t xml:space="preserve">Reading for Literature: </w:t>
            </w:r>
          </w:p>
          <w:p w:rsidR="009E6A50" w:rsidRDefault="009E6A50" w:rsidP="004B59AD">
            <w:pPr>
              <w:rPr>
                <w:sz w:val="20"/>
              </w:rPr>
            </w:pPr>
            <w:r>
              <w:rPr>
                <w:sz w:val="20"/>
              </w:rPr>
              <w:t xml:space="preserve">RL.2: </w:t>
            </w:r>
            <w:r w:rsidRPr="00347668">
              <w:rPr>
                <w:sz w:val="20"/>
              </w:rPr>
              <w:t>Objectively summarize a text and find two or more themes of a text and explain how the author develops these themes using supporting details.</w:t>
            </w: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i/>
                <w:sz w:val="20"/>
              </w:rPr>
            </w:pPr>
            <w:r>
              <w:rPr>
                <w:i/>
                <w:sz w:val="20"/>
              </w:rPr>
              <w:t xml:space="preserve">Reading for Informational </w:t>
            </w:r>
            <w:r>
              <w:rPr>
                <w:i/>
                <w:sz w:val="20"/>
              </w:rPr>
              <w:lastRenderedPageBreak/>
              <w:t>Text:</w:t>
            </w:r>
          </w:p>
          <w:p w:rsidR="009E6A50" w:rsidRPr="00347668" w:rsidRDefault="009E6A50" w:rsidP="004B59AD">
            <w:pPr>
              <w:rPr>
                <w:sz w:val="20"/>
              </w:rPr>
            </w:pPr>
            <w:r>
              <w:rPr>
                <w:sz w:val="20"/>
              </w:rPr>
              <w:t xml:space="preserve">RI.2: </w:t>
            </w:r>
            <w:r w:rsidRPr="00347668">
              <w:rPr>
                <w:sz w:val="20"/>
              </w:rPr>
              <w:t>Determine a central idea of a text and analyze its development over the course of the text, including how they interact and build on one another to provide a complex analysis; provide an objective summary of the text.</w:t>
            </w:r>
          </w:p>
          <w:p w:rsidR="009E6A50" w:rsidRDefault="009E6A50" w:rsidP="004B59AD">
            <w:pPr>
              <w:rPr>
                <w:sz w:val="20"/>
              </w:rPr>
            </w:pPr>
          </w:p>
          <w:p w:rsidR="009E6A50" w:rsidRDefault="009E6A50" w:rsidP="004B59AD">
            <w:pPr>
              <w:rPr>
                <w:sz w:val="20"/>
              </w:rPr>
            </w:pPr>
            <w:r>
              <w:rPr>
                <w:sz w:val="20"/>
              </w:rPr>
              <w:t xml:space="preserve">RI.4: </w:t>
            </w:r>
            <w:r w:rsidRPr="00347668">
              <w:rPr>
                <w:sz w:val="20"/>
              </w:rPr>
              <w:t>Determine the meaning of words and phrases as they are used in a text, including figurative, connotative, and technical meanings; analyze how an author uses and refines the meaning of a key term over the course of a text</w:t>
            </w: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i/>
                <w:sz w:val="20"/>
              </w:rPr>
            </w:pPr>
            <w:r>
              <w:rPr>
                <w:i/>
                <w:sz w:val="20"/>
              </w:rPr>
              <w:t>Writing:</w:t>
            </w:r>
          </w:p>
          <w:p w:rsidR="009E6A50" w:rsidRPr="00347668" w:rsidRDefault="009E6A50" w:rsidP="00347668">
            <w:pPr>
              <w:rPr>
                <w:sz w:val="20"/>
              </w:rPr>
            </w:pPr>
            <w:r>
              <w:rPr>
                <w:sz w:val="20"/>
              </w:rPr>
              <w:t xml:space="preserve">W.3: </w:t>
            </w:r>
            <w:r w:rsidRPr="00347668">
              <w:rPr>
                <w:sz w:val="20"/>
              </w:rPr>
              <w:t xml:space="preserve">Write narratives to </w:t>
            </w:r>
            <w:r w:rsidRPr="00347668">
              <w:rPr>
                <w:sz w:val="20"/>
              </w:rPr>
              <w:lastRenderedPageBreak/>
              <w:t>develop real or imagined experiences or events using effective technique, well-chosen details, and well-structured event sequences.</w:t>
            </w:r>
          </w:p>
          <w:p w:rsidR="009E6A50" w:rsidRPr="00347668" w:rsidRDefault="009E6A50" w:rsidP="00347668">
            <w:pPr>
              <w:rPr>
                <w:sz w:val="20"/>
              </w:rPr>
            </w:pPr>
            <w:r w:rsidRPr="00347668">
              <w:rPr>
                <w:sz w:val="20"/>
              </w:rPr>
              <w:t>a. Engage the reader by setting out a problem, situation, or observation and its significance, establishing one or multiple point(s) of view, and introducing a narrator and/or characters; create a smooth progression of experiences or events.</w:t>
            </w:r>
          </w:p>
          <w:p w:rsidR="009E6A50" w:rsidRPr="00347668" w:rsidRDefault="009E6A50" w:rsidP="00347668">
            <w:pPr>
              <w:rPr>
                <w:sz w:val="20"/>
              </w:rPr>
            </w:pPr>
            <w:r w:rsidRPr="00347668">
              <w:rPr>
                <w:sz w:val="20"/>
              </w:rPr>
              <w:t>b. Use narrative techniques, such as dialogue, pacing, description, reflection, and multiple plot lines, to develop experiences, events, and/or characters.</w:t>
            </w:r>
          </w:p>
          <w:p w:rsidR="009E6A50" w:rsidRPr="00347668" w:rsidRDefault="009E6A50" w:rsidP="00347668">
            <w:pPr>
              <w:rPr>
                <w:sz w:val="20"/>
              </w:rPr>
            </w:pPr>
            <w:r w:rsidRPr="00347668">
              <w:rPr>
                <w:sz w:val="20"/>
              </w:rPr>
              <w:t xml:space="preserve">c. Use a variety of techniques to sequence events so that they build on one another to </w:t>
            </w:r>
            <w:r w:rsidRPr="00347668">
              <w:rPr>
                <w:sz w:val="20"/>
              </w:rPr>
              <w:lastRenderedPageBreak/>
              <w:t>create a coherent whole and build toward a particular tone (e.g., a sense of mystery or suspense).</w:t>
            </w:r>
          </w:p>
          <w:p w:rsidR="009E6A50" w:rsidRPr="00347668" w:rsidRDefault="009E6A50" w:rsidP="00347668">
            <w:pPr>
              <w:rPr>
                <w:sz w:val="20"/>
              </w:rPr>
            </w:pPr>
            <w:r w:rsidRPr="00347668">
              <w:rPr>
                <w:sz w:val="20"/>
              </w:rPr>
              <w:t>d. Use precise words and phrases, telling details, and sensory language to convey a vivid picture of the experiences, events, setting, and/or characters.</w:t>
            </w:r>
          </w:p>
          <w:p w:rsidR="009E6A50" w:rsidRPr="00347668" w:rsidRDefault="009E6A50" w:rsidP="00347668">
            <w:pPr>
              <w:rPr>
                <w:sz w:val="20"/>
              </w:rPr>
            </w:pPr>
            <w:r w:rsidRPr="00347668">
              <w:rPr>
                <w:sz w:val="20"/>
              </w:rPr>
              <w:t>e. Provide a conclusion that follows from and reflects on what is experienced, observed, or resolved over the course of the narrative.</w:t>
            </w: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r>
              <w:rPr>
                <w:sz w:val="20"/>
              </w:rPr>
              <w:t xml:space="preserve">W.4: </w:t>
            </w:r>
            <w:r w:rsidRPr="00347668">
              <w:rPr>
                <w:sz w:val="20"/>
              </w:rPr>
              <w:t>Produce clear and coherent writing in which the development, organization, and style are appropriate to task, purpose, and audience.</w:t>
            </w: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p>
          <w:p w:rsidR="009E6A50" w:rsidRDefault="009E6A50" w:rsidP="004B59AD">
            <w:pPr>
              <w:rPr>
                <w:sz w:val="20"/>
              </w:rPr>
            </w:pPr>
            <w:r>
              <w:rPr>
                <w:sz w:val="20"/>
              </w:rPr>
              <w:t xml:space="preserve">W.5: </w:t>
            </w:r>
            <w:r w:rsidRPr="00347668">
              <w:rPr>
                <w:sz w:val="20"/>
              </w:rPr>
              <w:t>Develop and strengthen writing as needed by planning, revising, editing, rewriting, or trying a new approach, focusing on addressing what is most significant for a specific purpose and audience.</w:t>
            </w:r>
          </w:p>
          <w:p w:rsidR="009E6A50" w:rsidRDefault="009E6A50" w:rsidP="004B59AD">
            <w:pPr>
              <w:rPr>
                <w:sz w:val="20"/>
              </w:rPr>
            </w:pPr>
          </w:p>
          <w:p w:rsidR="009E6A50" w:rsidRDefault="009E6A50" w:rsidP="004B59AD">
            <w:pPr>
              <w:rPr>
                <w:i/>
                <w:sz w:val="20"/>
              </w:rPr>
            </w:pPr>
            <w:r>
              <w:rPr>
                <w:i/>
                <w:sz w:val="20"/>
              </w:rPr>
              <w:t>Speaking and Listening:</w:t>
            </w:r>
          </w:p>
          <w:p w:rsidR="009E6A50" w:rsidRDefault="009E6A50" w:rsidP="00347668">
            <w:pPr>
              <w:rPr>
                <w:sz w:val="20"/>
              </w:rPr>
            </w:pPr>
            <w:r>
              <w:rPr>
                <w:sz w:val="20"/>
              </w:rPr>
              <w:t xml:space="preserve">SL.3: </w:t>
            </w:r>
            <w:r w:rsidRPr="00347668">
              <w:rPr>
                <w:sz w:val="20"/>
              </w:rPr>
              <w:t>Evaluate a speaker’s point of view, reasoning, and use of evidence and rhetoric, assessing the stance, premises, links among ideas and points of emphasis used.</w:t>
            </w:r>
          </w:p>
          <w:p w:rsidR="009E6A50" w:rsidRDefault="009E6A50" w:rsidP="00347668">
            <w:pPr>
              <w:rPr>
                <w:sz w:val="20"/>
              </w:rPr>
            </w:pPr>
          </w:p>
          <w:p w:rsidR="009E6A50" w:rsidRDefault="009E6A50" w:rsidP="00347668">
            <w:pPr>
              <w:rPr>
                <w:sz w:val="20"/>
              </w:rPr>
            </w:pPr>
          </w:p>
          <w:p w:rsidR="009E6A50" w:rsidRDefault="009E6A50" w:rsidP="00347668">
            <w:pPr>
              <w:rPr>
                <w:sz w:val="20"/>
              </w:rPr>
            </w:pPr>
          </w:p>
          <w:p w:rsidR="009E6A50" w:rsidRDefault="009E6A50" w:rsidP="00347668">
            <w:pPr>
              <w:rPr>
                <w:i/>
                <w:sz w:val="20"/>
              </w:rPr>
            </w:pPr>
            <w:r>
              <w:rPr>
                <w:i/>
                <w:sz w:val="20"/>
              </w:rPr>
              <w:t>Language:</w:t>
            </w:r>
          </w:p>
          <w:p w:rsidR="009E6A50" w:rsidRPr="00347668" w:rsidRDefault="009E6A50" w:rsidP="00347668">
            <w:pPr>
              <w:rPr>
                <w:sz w:val="20"/>
              </w:rPr>
            </w:pPr>
            <w:r>
              <w:rPr>
                <w:sz w:val="20"/>
              </w:rPr>
              <w:t xml:space="preserve">L.1: </w:t>
            </w:r>
            <w:r w:rsidRPr="00347668">
              <w:rPr>
                <w:sz w:val="20"/>
              </w:rPr>
              <w:t xml:space="preserve">Demonstrate command of the conventions of standard English </w:t>
            </w:r>
            <w:r w:rsidRPr="00347668">
              <w:rPr>
                <w:sz w:val="20"/>
              </w:rPr>
              <w:lastRenderedPageBreak/>
              <w:t xml:space="preserve">grammar and </w:t>
            </w:r>
            <w:r>
              <w:rPr>
                <w:sz w:val="20"/>
              </w:rPr>
              <w:t>usage when writing or speaking.</w:t>
            </w:r>
          </w:p>
          <w:p w:rsidR="009E6A50" w:rsidRPr="00347668" w:rsidRDefault="009E6A50" w:rsidP="00347668">
            <w:pPr>
              <w:rPr>
                <w:sz w:val="20"/>
              </w:rPr>
            </w:pPr>
            <w:r w:rsidRPr="00347668">
              <w:rPr>
                <w:sz w:val="20"/>
              </w:rPr>
              <w:t>a. Apply the understanding that usage is a matter of convention, can change over time, and is sometimes contested.</w:t>
            </w:r>
          </w:p>
          <w:p w:rsidR="009E6A50" w:rsidRPr="00347668" w:rsidRDefault="009E6A50" w:rsidP="00347668">
            <w:pPr>
              <w:rPr>
                <w:sz w:val="20"/>
              </w:rPr>
            </w:pPr>
            <w:r w:rsidRPr="00347668">
              <w:rPr>
                <w:sz w:val="20"/>
              </w:rPr>
              <w:t>b. Resolve issues of complex or contested usage, consulting references (e.g.,</w:t>
            </w:r>
          </w:p>
          <w:p w:rsidR="009E6A50" w:rsidRDefault="009E6A50" w:rsidP="00347668">
            <w:pPr>
              <w:rPr>
                <w:sz w:val="20"/>
              </w:rPr>
            </w:pPr>
            <w:r w:rsidRPr="00347668">
              <w:rPr>
                <w:sz w:val="20"/>
              </w:rPr>
              <w:t>Merriam-Webster’s Dictionary of English Usage, Garner’s Modern American Usage) as needed.</w:t>
            </w:r>
          </w:p>
          <w:p w:rsidR="009E6A50" w:rsidRDefault="009E6A50" w:rsidP="00347668">
            <w:pPr>
              <w:rPr>
                <w:sz w:val="20"/>
              </w:rPr>
            </w:pPr>
          </w:p>
          <w:p w:rsidR="009E6A50" w:rsidRDefault="009E6A50" w:rsidP="00347668">
            <w:pPr>
              <w:rPr>
                <w:b/>
                <w:sz w:val="20"/>
              </w:rPr>
            </w:pPr>
            <w:r>
              <w:rPr>
                <w:b/>
                <w:sz w:val="20"/>
              </w:rPr>
              <w:t xml:space="preserve">Supporting: </w:t>
            </w:r>
          </w:p>
          <w:p w:rsidR="009E6A50" w:rsidRDefault="009E6A50" w:rsidP="00347668">
            <w:pPr>
              <w:rPr>
                <w:i/>
                <w:sz w:val="20"/>
              </w:rPr>
            </w:pPr>
            <w:r>
              <w:rPr>
                <w:i/>
                <w:sz w:val="20"/>
              </w:rPr>
              <w:t>Reading for Literature:</w:t>
            </w:r>
          </w:p>
          <w:p w:rsidR="009E6A50" w:rsidRPr="00347668" w:rsidRDefault="009E6A50" w:rsidP="00347668">
            <w:pPr>
              <w:rPr>
                <w:sz w:val="20"/>
              </w:rPr>
            </w:pPr>
            <w:r>
              <w:rPr>
                <w:sz w:val="20"/>
              </w:rPr>
              <w:t xml:space="preserve">RL.4: </w:t>
            </w:r>
            <w:r w:rsidRPr="00347668">
              <w:rPr>
                <w:sz w:val="20"/>
              </w:rPr>
              <w:t xml:space="preserve">Determine the meaning of words and phrases as they are used in the text, including figurative and connotative meanings, and analyze the impact of specific word choices on meaning and tone, including </w:t>
            </w:r>
            <w:r w:rsidRPr="00347668">
              <w:rPr>
                <w:sz w:val="20"/>
              </w:rPr>
              <w:lastRenderedPageBreak/>
              <w:t>words with multiple meanings or language that is particularly fresh, engaging, or beautiful.</w:t>
            </w:r>
          </w:p>
          <w:p w:rsidR="009E6A50" w:rsidRDefault="009E6A50" w:rsidP="00347668">
            <w:pPr>
              <w:rPr>
                <w:sz w:val="20"/>
              </w:rPr>
            </w:pPr>
          </w:p>
          <w:p w:rsidR="009E6A50" w:rsidRDefault="009E6A50" w:rsidP="00347668">
            <w:pPr>
              <w:rPr>
                <w:sz w:val="20"/>
              </w:rPr>
            </w:pPr>
          </w:p>
          <w:p w:rsidR="009E6A50" w:rsidRDefault="009E6A50" w:rsidP="00347668">
            <w:pPr>
              <w:rPr>
                <w:sz w:val="20"/>
              </w:rPr>
            </w:pPr>
          </w:p>
          <w:p w:rsidR="009E6A50" w:rsidRDefault="009E6A50" w:rsidP="00347668">
            <w:pPr>
              <w:rPr>
                <w:i/>
                <w:sz w:val="20"/>
              </w:rPr>
            </w:pPr>
            <w:r>
              <w:rPr>
                <w:i/>
                <w:sz w:val="20"/>
              </w:rPr>
              <w:t>Reading for Informational Text:</w:t>
            </w:r>
          </w:p>
          <w:p w:rsidR="009E6A50" w:rsidRDefault="009E6A50" w:rsidP="00347668">
            <w:pPr>
              <w:rPr>
                <w:sz w:val="20"/>
              </w:rPr>
            </w:pPr>
            <w:r>
              <w:rPr>
                <w:sz w:val="20"/>
              </w:rPr>
              <w:t xml:space="preserve">RI.3: </w:t>
            </w:r>
            <w:r w:rsidRPr="00347668">
              <w:rPr>
                <w:sz w:val="20"/>
              </w:rPr>
              <w:t>Analyze a complex set of ideas or sequence of events and explain how specific individuals</w:t>
            </w:r>
            <w:r>
              <w:rPr>
                <w:sz w:val="20"/>
              </w:rPr>
              <w:t>,</w:t>
            </w:r>
            <w:r w:rsidRPr="00347668">
              <w:rPr>
                <w:sz w:val="20"/>
              </w:rPr>
              <w:t xml:space="preserve"> ideas or events interact and develop over the course of the text.</w:t>
            </w:r>
          </w:p>
          <w:p w:rsidR="009E6A50" w:rsidRPr="00347668" w:rsidRDefault="009E6A50" w:rsidP="00347668">
            <w:pPr>
              <w:rPr>
                <w:sz w:val="20"/>
              </w:rPr>
            </w:pPr>
          </w:p>
          <w:p w:rsidR="009E6A50" w:rsidRDefault="009E6A50" w:rsidP="00347668">
            <w:pPr>
              <w:rPr>
                <w:i/>
                <w:sz w:val="20"/>
              </w:rPr>
            </w:pPr>
            <w:r>
              <w:rPr>
                <w:i/>
                <w:sz w:val="20"/>
              </w:rPr>
              <w:t>Speaking and Listening:</w:t>
            </w:r>
          </w:p>
          <w:p w:rsidR="009E6A50" w:rsidRPr="00347668" w:rsidRDefault="009E6A50" w:rsidP="00347668">
            <w:pPr>
              <w:rPr>
                <w:sz w:val="20"/>
              </w:rPr>
            </w:pPr>
            <w:r>
              <w:rPr>
                <w:sz w:val="20"/>
              </w:rPr>
              <w:t>SL.5:</w:t>
            </w:r>
            <w:r>
              <w:t xml:space="preserve"> </w:t>
            </w:r>
            <w:r w:rsidRPr="00347668">
              <w:rPr>
                <w:sz w:val="20"/>
              </w:rPr>
              <w:t xml:space="preserve">Make strategic use of digital media (e.g., textual, graphical, audio, visual, and interactive elements) in presentations to enhance understanding of findings, reasoning, and evidence and to </w:t>
            </w:r>
            <w:r w:rsidRPr="00347668">
              <w:rPr>
                <w:sz w:val="20"/>
              </w:rPr>
              <w:lastRenderedPageBreak/>
              <w:t>add interest.</w:t>
            </w:r>
          </w:p>
        </w:tc>
        <w:tc>
          <w:tcPr>
            <w:tcW w:w="2431" w:type="dxa"/>
          </w:tcPr>
          <w:p w:rsidR="009E6A50" w:rsidRPr="00083C7A" w:rsidRDefault="009E6A50">
            <w:pPr>
              <w:rPr>
                <w:sz w:val="20"/>
              </w:rPr>
            </w:pPr>
            <w:r w:rsidRPr="00083C7A">
              <w:rPr>
                <w:sz w:val="20"/>
              </w:rPr>
              <w:lastRenderedPageBreak/>
              <w:t>Correct interpretation of selected passages in presentations.</w:t>
            </w:r>
          </w:p>
          <w:p w:rsidR="009E6A50" w:rsidRPr="00083C7A" w:rsidRDefault="009E6A50">
            <w:pPr>
              <w:rPr>
                <w:sz w:val="20"/>
              </w:rPr>
            </w:pPr>
          </w:p>
          <w:p w:rsidR="009E6A50" w:rsidRPr="00083C7A" w:rsidRDefault="009E6A50">
            <w:pPr>
              <w:rPr>
                <w:sz w:val="20"/>
              </w:rPr>
            </w:pPr>
            <w:r w:rsidRPr="00083C7A">
              <w:rPr>
                <w:sz w:val="20"/>
              </w:rPr>
              <w:t xml:space="preserve">Appropriate information gathered in </w:t>
            </w:r>
            <w:proofErr w:type="spellStart"/>
            <w:r w:rsidRPr="00083C7A">
              <w:rPr>
                <w:sz w:val="20"/>
              </w:rPr>
              <w:t>WebQuest</w:t>
            </w:r>
            <w:proofErr w:type="spellEnd"/>
          </w:p>
          <w:p w:rsidR="009E6A50" w:rsidRPr="00083C7A" w:rsidRDefault="009E6A50">
            <w:pPr>
              <w:rPr>
                <w:sz w:val="20"/>
              </w:rPr>
            </w:pPr>
          </w:p>
          <w:p w:rsidR="009E6A50" w:rsidRPr="00083C7A" w:rsidRDefault="009E6A50">
            <w:pPr>
              <w:rPr>
                <w:sz w:val="20"/>
              </w:rPr>
            </w:pPr>
            <w:r w:rsidRPr="00083C7A">
              <w:rPr>
                <w:sz w:val="20"/>
              </w:rPr>
              <w:t>Short reflection on class discussion of hero and heroism</w:t>
            </w:r>
          </w:p>
          <w:p w:rsidR="009E6A50" w:rsidRPr="00083C7A" w:rsidRDefault="009E6A50">
            <w:pPr>
              <w:rPr>
                <w:sz w:val="20"/>
              </w:rPr>
            </w:pPr>
          </w:p>
          <w:p w:rsidR="009E6A50" w:rsidRPr="00083C7A" w:rsidRDefault="009E6A50">
            <w:pPr>
              <w:rPr>
                <w:sz w:val="20"/>
              </w:rPr>
            </w:pPr>
            <w:r w:rsidRPr="00083C7A">
              <w:rPr>
                <w:sz w:val="20"/>
              </w:rPr>
              <w:t>Various quizzes on terminology and key concepts</w:t>
            </w:r>
          </w:p>
        </w:tc>
        <w:tc>
          <w:tcPr>
            <w:tcW w:w="1825" w:type="dxa"/>
            <w:gridSpan w:val="2"/>
          </w:tcPr>
          <w:p w:rsidR="009E6A50" w:rsidRPr="00083C7A" w:rsidRDefault="009E6A50">
            <w:pPr>
              <w:rPr>
                <w:sz w:val="20"/>
              </w:rPr>
            </w:pPr>
            <w:r w:rsidRPr="00083C7A">
              <w:rPr>
                <w:sz w:val="20"/>
              </w:rPr>
              <w:t>Small group interpretations and presentations of selected passages of text</w:t>
            </w:r>
          </w:p>
          <w:p w:rsidR="009E6A50" w:rsidRPr="00083C7A" w:rsidRDefault="009E6A50">
            <w:pPr>
              <w:rPr>
                <w:sz w:val="20"/>
              </w:rPr>
            </w:pPr>
          </w:p>
          <w:p w:rsidR="009E6A50" w:rsidRPr="00083C7A" w:rsidRDefault="009E6A50">
            <w:pPr>
              <w:rPr>
                <w:sz w:val="20"/>
              </w:rPr>
            </w:pPr>
            <w:r w:rsidRPr="00083C7A">
              <w:rPr>
                <w:sz w:val="20"/>
              </w:rPr>
              <w:t>Dramatic reading of text</w:t>
            </w:r>
          </w:p>
          <w:p w:rsidR="009E6A50" w:rsidRPr="00083C7A" w:rsidRDefault="009E6A50">
            <w:pPr>
              <w:rPr>
                <w:sz w:val="20"/>
              </w:rPr>
            </w:pPr>
          </w:p>
          <w:p w:rsidR="009E6A50" w:rsidRPr="00083C7A" w:rsidRDefault="009E6A50">
            <w:pPr>
              <w:rPr>
                <w:sz w:val="20"/>
              </w:rPr>
            </w:pPr>
            <w:proofErr w:type="spellStart"/>
            <w:r w:rsidRPr="00083C7A">
              <w:rPr>
                <w:sz w:val="20"/>
              </w:rPr>
              <w:t>WebQuest</w:t>
            </w:r>
            <w:proofErr w:type="spellEnd"/>
            <w:r w:rsidRPr="00083C7A">
              <w:rPr>
                <w:sz w:val="20"/>
              </w:rPr>
              <w:t xml:space="preserve"> of early Christianity and Paganism</w:t>
            </w:r>
          </w:p>
          <w:p w:rsidR="009E6A50" w:rsidRPr="00083C7A" w:rsidRDefault="009E6A50">
            <w:pPr>
              <w:rPr>
                <w:sz w:val="20"/>
              </w:rPr>
            </w:pPr>
          </w:p>
          <w:p w:rsidR="009E6A50" w:rsidRPr="00083C7A" w:rsidRDefault="009E6A50">
            <w:pPr>
              <w:rPr>
                <w:sz w:val="20"/>
              </w:rPr>
            </w:pPr>
            <w:r w:rsidRPr="00083C7A">
              <w:rPr>
                <w:sz w:val="20"/>
              </w:rPr>
              <w:t>Search for modern kennings</w:t>
            </w:r>
          </w:p>
          <w:p w:rsidR="009E6A50" w:rsidRPr="00083C7A" w:rsidRDefault="009E6A50">
            <w:pPr>
              <w:rPr>
                <w:sz w:val="20"/>
              </w:rPr>
            </w:pPr>
          </w:p>
          <w:p w:rsidR="009E6A50" w:rsidRPr="00083C7A" w:rsidRDefault="009E6A50">
            <w:pPr>
              <w:rPr>
                <w:sz w:val="20"/>
              </w:rPr>
            </w:pPr>
            <w:r w:rsidRPr="00083C7A">
              <w:rPr>
                <w:sz w:val="20"/>
              </w:rPr>
              <w:t>Compare and contrast of Anglo-Saxon hero vs. American hero class discussion</w:t>
            </w:r>
          </w:p>
          <w:p w:rsidR="009E6A50" w:rsidRPr="00083C7A" w:rsidRDefault="009E6A50">
            <w:pPr>
              <w:rPr>
                <w:sz w:val="20"/>
              </w:rPr>
            </w:pPr>
          </w:p>
          <w:p w:rsidR="009E6A50" w:rsidRPr="00083C7A" w:rsidRDefault="009E6A50">
            <w:pPr>
              <w:rPr>
                <w:sz w:val="20"/>
              </w:rPr>
            </w:pPr>
          </w:p>
        </w:tc>
        <w:tc>
          <w:tcPr>
            <w:tcW w:w="2328" w:type="dxa"/>
          </w:tcPr>
          <w:p w:rsidR="009E6A50" w:rsidRPr="00083C7A" w:rsidRDefault="009E6A50" w:rsidP="00AC55E5">
            <w:pPr>
              <w:rPr>
                <w:b/>
                <w:sz w:val="20"/>
                <w:szCs w:val="20"/>
              </w:rPr>
            </w:pPr>
            <w:r w:rsidRPr="00083C7A">
              <w:rPr>
                <w:b/>
                <w:sz w:val="20"/>
                <w:szCs w:val="20"/>
              </w:rPr>
              <w:lastRenderedPageBreak/>
              <w:t>Literature:</w:t>
            </w:r>
          </w:p>
          <w:p w:rsidR="009E6A50" w:rsidRPr="00083C7A" w:rsidRDefault="009E6A50" w:rsidP="00AC55E5">
            <w:pPr>
              <w:rPr>
                <w:i/>
                <w:sz w:val="20"/>
                <w:szCs w:val="20"/>
              </w:rPr>
            </w:pPr>
            <w:r w:rsidRPr="00083C7A">
              <w:rPr>
                <w:i/>
                <w:sz w:val="20"/>
                <w:szCs w:val="20"/>
              </w:rPr>
              <w:t>Beowulf</w:t>
            </w:r>
          </w:p>
          <w:p w:rsidR="009E6A50" w:rsidRPr="00083C7A" w:rsidRDefault="009E6A50" w:rsidP="00AC55E5">
            <w:pPr>
              <w:rPr>
                <w:i/>
                <w:sz w:val="20"/>
                <w:szCs w:val="20"/>
              </w:rPr>
            </w:pPr>
          </w:p>
          <w:p w:rsidR="009E6A50" w:rsidRPr="00083C7A" w:rsidRDefault="009E6A50" w:rsidP="00AC55E5">
            <w:pPr>
              <w:rPr>
                <w:i/>
                <w:sz w:val="20"/>
                <w:szCs w:val="20"/>
              </w:rPr>
            </w:pPr>
            <w:r w:rsidRPr="00083C7A">
              <w:rPr>
                <w:i/>
                <w:sz w:val="20"/>
                <w:szCs w:val="20"/>
              </w:rPr>
              <w:t>Grendel</w:t>
            </w:r>
          </w:p>
          <w:p w:rsidR="009E6A50" w:rsidRPr="00083C7A" w:rsidRDefault="009E6A50" w:rsidP="00AC55E5">
            <w:pPr>
              <w:rPr>
                <w:sz w:val="20"/>
                <w:szCs w:val="20"/>
              </w:rPr>
            </w:pPr>
          </w:p>
          <w:p w:rsidR="009E6A50" w:rsidRPr="00083C7A" w:rsidRDefault="009E6A50" w:rsidP="00AC55E5">
            <w:pPr>
              <w:rPr>
                <w:sz w:val="20"/>
                <w:szCs w:val="20"/>
              </w:rPr>
            </w:pPr>
            <w:r w:rsidRPr="00083C7A">
              <w:rPr>
                <w:sz w:val="20"/>
                <w:szCs w:val="20"/>
              </w:rPr>
              <w:t xml:space="preserve">“Life in 999: A Grim Struggle” by Howard G. </w:t>
            </w:r>
            <w:proofErr w:type="spellStart"/>
            <w:r w:rsidRPr="00083C7A">
              <w:rPr>
                <w:sz w:val="20"/>
                <w:szCs w:val="20"/>
              </w:rPr>
              <w:t>Choa-Eaon</w:t>
            </w:r>
            <w:proofErr w:type="spellEnd"/>
          </w:p>
          <w:p w:rsidR="009E6A50" w:rsidRPr="00083C7A" w:rsidRDefault="009E6A50" w:rsidP="00AC55E5">
            <w:pPr>
              <w:rPr>
                <w:sz w:val="20"/>
                <w:szCs w:val="20"/>
              </w:rPr>
            </w:pPr>
          </w:p>
          <w:p w:rsidR="009E6A50" w:rsidRPr="00083C7A" w:rsidRDefault="009E6A50" w:rsidP="00AC55E5">
            <w:pPr>
              <w:rPr>
                <w:sz w:val="20"/>
                <w:szCs w:val="20"/>
              </w:rPr>
            </w:pPr>
            <w:r w:rsidRPr="00083C7A">
              <w:rPr>
                <w:sz w:val="20"/>
                <w:szCs w:val="20"/>
              </w:rPr>
              <w:t>“A History of the English Church and People” by Bede</w:t>
            </w:r>
          </w:p>
          <w:p w:rsidR="009E6A50" w:rsidRPr="00083C7A" w:rsidRDefault="009E6A50" w:rsidP="00AC55E5">
            <w:pPr>
              <w:rPr>
                <w:sz w:val="20"/>
                <w:szCs w:val="20"/>
              </w:rPr>
            </w:pPr>
          </w:p>
          <w:p w:rsidR="009E6A50" w:rsidRPr="00083C7A" w:rsidRDefault="009E6A50" w:rsidP="00AC55E5">
            <w:pPr>
              <w:rPr>
                <w:b/>
                <w:sz w:val="20"/>
                <w:szCs w:val="20"/>
              </w:rPr>
            </w:pPr>
            <w:r w:rsidRPr="00083C7A">
              <w:rPr>
                <w:b/>
                <w:sz w:val="20"/>
                <w:szCs w:val="20"/>
              </w:rPr>
              <w:t>Poetry:</w:t>
            </w:r>
          </w:p>
          <w:p w:rsidR="009E6A50" w:rsidRPr="00083C7A" w:rsidRDefault="009E6A50" w:rsidP="00AC55E5">
            <w:pPr>
              <w:rPr>
                <w:sz w:val="20"/>
                <w:szCs w:val="20"/>
              </w:rPr>
            </w:pPr>
            <w:r w:rsidRPr="00083C7A">
              <w:rPr>
                <w:sz w:val="20"/>
                <w:szCs w:val="20"/>
              </w:rPr>
              <w:t>“The Seafarer”</w:t>
            </w:r>
          </w:p>
          <w:p w:rsidR="009E6A50" w:rsidRPr="00083C7A" w:rsidRDefault="009E6A50" w:rsidP="00AC55E5">
            <w:pPr>
              <w:rPr>
                <w:sz w:val="20"/>
                <w:szCs w:val="20"/>
              </w:rPr>
            </w:pPr>
          </w:p>
          <w:p w:rsidR="009E6A50" w:rsidRPr="00083C7A" w:rsidRDefault="009E6A50" w:rsidP="00AC55E5">
            <w:pPr>
              <w:rPr>
                <w:sz w:val="20"/>
                <w:szCs w:val="20"/>
              </w:rPr>
            </w:pPr>
            <w:r w:rsidRPr="00083C7A">
              <w:rPr>
                <w:sz w:val="20"/>
                <w:szCs w:val="20"/>
              </w:rPr>
              <w:t>Anglo Saxon Riddles</w:t>
            </w:r>
          </w:p>
          <w:p w:rsidR="009E6A50" w:rsidRPr="00083C7A" w:rsidRDefault="009E6A50" w:rsidP="00AC55E5">
            <w:pPr>
              <w:rPr>
                <w:sz w:val="20"/>
                <w:szCs w:val="20"/>
              </w:rPr>
            </w:pPr>
          </w:p>
          <w:p w:rsidR="009E6A50" w:rsidRPr="00083C7A" w:rsidRDefault="009E6A50" w:rsidP="00AC55E5">
            <w:pPr>
              <w:rPr>
                <w:b/>
                <w:sz w:val="20"/>
                <w:szCs w:val="20"/>
              </w:rPr>
            </w:pPr>
            <w:r w:rsidRPr="00083C7A">
              <w:rPr>
                <w:b/>
                <w:sz w:val="20"/>
                <w:szCs w:val="20"/>
              </w:rPr>
              <w:t>Art:</w:t>
            </w:r>
          </w:p>
          <w:p w:rsidR="009E6A50" w:rsidRPr="00083C7A" w:rsidRDefault="009E6A50" w:rsidP="00AC55E5">
            <w:pPr>
              <w:rPr>
                <w:sz w:val="20"/>
                <w:szCs w:val="20"/>
              </w:rPr>
            </w:pPr>
            <w:r w:rsidRPr="00083C7A">
              <w:rPr>
                <w:sz w:val="20"/>
                <w:szCs w:val="20"/>
              </w:rPr>
              <w:t xml:space="preserve">Treasures of Sutton </w:t>
            </w:r>
            <w:proofErr w:type="spellStart"/>
            <w:r w:rsidRPr="00083C7A">
              <w:rPr>
                <w:sz w:val="20"/>
                <w:szCs w:val="20"/>
              </w:rPr>
              <w:t>Hoo</w:t>
            </w:r>
            <w:proofErr w:type="spellEnd"/>
          </w:p>
        </w:tc>
        <w:tc>
          <w:tcPr>
            <w:tcW w:w="1769" w:type="dxa"/>
          </w:tcPr>
          <w:p w:rsidR="009E6A50" w:rsidRPr="00083C7A" w:rsidRDefault="009E6A50">
            <w:pPr>
              <w:rPr>
                <w:sz w:val="20"/>
              </w:rPr>
            </w:pPr>
            <w:r w:rsidRPr="00083C7A">
              <w:rPr>
                <w:sz w:val="20"/>
              </w:rPr>
              <w:t>Paganism</w:t>
            </w:r>
          </w:p>
          <w:p w:rsidR="009E6A50" w:rsidRPr="00083C7A" w:rsidRDefault="009E6A50">
            <w:pPr>
              <w:rPr>
                <w:sz w:val="20"/>
              </w:rPr>
            </w:pPr>
            <w:r w:rsidRPr="00083C7A">
              <w:rPr>
                <w:sz w:val="20"/>
              </w:rPr>
              <w:t>Christianity</w:t>
            </w:r>
          </w:p>
          <w:p w:rsidR="009E6A50" w:rsidRPr="00083C7A" w:rsidRDefault="009E6A50">
            <w:pPr>
              <w:rPr>
                <w:sz w:val="20"/>
              </w:rPr>
            </w:pPr>
            <w:r w:rsidRPr="00083C7A">
              <w:rPr>
                <w:sz w:val="20"/>
              </w:rPr>
              <w:t>Old English</w:t>
            </w:r>
          </w:p>
          <w:p w:rsidR="009E6A50" w:rsidRPr="00083C7A" w:rsidRDefault="009E6A50">
            <w:pPr>
              <w:rPr>
                <w:sz w:val="20"/>
              </w:rPr>
            </w:pPr>
            <w:r w:rsidRPr="00083C7A">
              <w:rPr>
                <w:sz w:val="20"/>
              </w:rPr>
              <w:t xml:space="preserve">Kenning </w:t>
            </w:r>
          </w:p>
          <w:p w:rsidR="009E6A50" w:rsidRPr="00083C7A" w:rsidRDefault="009E6A50">
            <w:pPr>
              <w:rPr>
                <w:sz w:val="20"/>
              </w:rPr>
            </w:pPr>
            <w:proofErr w:type="spellStart"/>
            <w:r w:rsidRPr="00083C7A">
              <w:rPr>
                <w:sz w:val="20"/>
              </w:rPr>
              <w:t>Scop</w:t>
            </w:r>
            <w:proofErr w:type="spellEnd"/>
          </w:p>
          <w:p w:rsidR="009E6A50" w:rsidRPr="00083C7A" w:rsidRDefault="009E6A50">
            <w:pPr>
              <w:rPr>
                <w:sz w:val="20"/>
              </w:rPr>
            </w:pPr>
            <w:r w:rsidRPr="00083C7A">
              <w:rPr>
                <w:sz w:val="20"/>
              </w:rPr>
              <w:t>Bard</w:t>
            </w:r>
          </w:p>
          <w:p w:rsidR="009E6A50" w:rsidRPr="00083C7A" w:rsidRDefault="009E6A50">
            <w:pPr>
              <w:rPr>
                <w:sz w:val="20"/>
              </w:rPr>
            </w:pPr>
          </w:p>
        </w:tc>
        <w:tc>
          <w:tcPr>
            <w:tcW w:w="1856" w:type="dxa"/>
          </w:tcPr>
          <w:p w:rsidR="009E6A50" w:rsidRPr="00083C7A" w:rsidRDefault="009E6A50">
            <w:pPr>
              <w:rPr>
                <w:sz w:val="20"/>
              </w:rPr>
            </w:pPr>
            <w:r w:rsidRPr="00083C7A">
              <w:rPr>
                <w:sz w:val="20"/>
              </w:rPr>
              <w:t>HS.TT.1—Use technology and other resources for assigned tasks.</w:t>
            </w:r>
          </w:p>
          <w:p w:rsidR="009E6A50" w:rsidRPr="00083C7A" w:rsidRDefault="009E6A50">
            <w:pPr>
              <w:rPr>
                <w:sz w:val="20"/>
              </w:rPr>
            </w:pPr>
          </w:p>
          <w:p w:rsidR="009E6A50" w:rsidRPr="00083C7A" w:rsidRDefault="009E6A50">
            <w:pPr>
              <w:rPr>
                <w:sz w:val="20"/>
              </w:rPr>
            </w:pPr>
            <w:r w:rsidRPr="00083C7A">
              <w:rPr>
                <w:sz w:val="20"/>
              </w:rPr>
              <w:t>HS.SE.1—Analyze issues and practices of responsible behavior when using resources</w:t>
            </w:r>
          </w:p>
          <w:p w:rsidR="009E6A50" w:rsidRPr="00083C7A" w:rsidRDefault="009E6A50">
            <w:pPr>
              <w:rPr>
                <w:sz w:val="20"/>
              </w:rPr>
            </w:pPr>
          </w:p>
        </w:tc>
      </w:tr>
    </w:tbl>
    <w:p w:rsidR="009E6A50" w:rsidRPr="001F52C1" w:rsidRDefault="009E6A50">
      <w:pPr>
        <w:rPr>
          <w:sz w:val="20"/>
        </w:rPr>
      </w:pPr>
    </w:p>
    <w:sectPr w:rsidR="009E6A50" w:rsidRPr="001F52C1" w:rsidSect="007364C9">
      <w:pgSz w:w="15840" w:h="12240" w:orient="landscape"/>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4C9"/>
    <w:rsid w:val="00083C7A"/>
    <w:rsid w:val="00127137"/>
    <w:rsid w:val="001E3228"/>
    <w:rsid w:val="001F52C1"/>
    <w:rsid w:val="00347668"/>
    <w:rsid w:val="003816B9"/>
    <w:rsid w:val="004B59AD"/>
    <w:rsid w:val="00512195"/>
    <w:rsid w:val="007364C9"/>
    <w:rsid w:val="007B4F0E"/>
    <w:rsid w:val="009E6A50"/>
    <w:rsid w:val="009F1C20"/>
    <w:rsid w:val="00A02AA0"/>
    <w:rsid w:val="00AC55E5"/>
    <w:rsid w:val="00D2138A"/>
    <w:rsid w:val="00DF0776"/>
    <w:rsid w:val="00ED1F8A"/>
    <w:rsid w:val="00FE360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364C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347668"/>
    <w:pPr>
      <w:spacing w:before="100" w:beforeAutospacing="1" w:after="100" w:afterAutospacing="1"/>
    </w:pPr>
    <w:rPr>
      <w:rFonts w:ascii="Times New Roman" w:hAnsi="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364C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347668"/>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977113">
      <w:marLeft w:val="0"/>
      <w:marRight w:val="0"/>
      <w:marTop w:val="0"/>
      <w:marBottom w:val="0"/>
      <w:divBdr>
        <w:top w:val="none" w:sz="0" w:space="0" w:color="auto"/>
        <w:left w:val="none" w:sz="0" w:space="0" w:color="auto"/>
        <w:bottom w:val="none" w:sz="0" w:space="0" w:color="auto"/>
        <w:right w:val="none" w:sz="0" w:space="0" w:color="auto"/>
      </w:divBdr>
    </w:div>
    <w:div w:id="1237977114">
      <w:marLeft w:val="0"/>
      <w:marRight w:val="0"/>
      <w:marTop w:val="0"/>
      <w:marBottom w:val="0"/>
      <w:divBdr>
        <w:top w:val="none" w:sz="0" w:space="0" w:color="auto"/>
        <w:left w:val="none" w:sz="0" w:space="0" w:color="auto"/>
        <w:bottom w:val="none" w:sz="0" w:space="0" w:color="auto"/>
        <w:right w:val="none" w:sz="0" w:space="0" w:color="auto"/>
      </w:divBdr>
    </w:div>
    <w:div w:id="1237977115">
      <w:marLeft w:val="0"/>
      <w:marRight w:val="0"/>
      <w:marTop w:val="0"/>
      <w:marBottom w:val="0"/>
      <w:divBdr>
        <w:top w:val="none" w:sz="0" w:space="0" w:color="auto"/>
        <w:left w:val="none" w:sz="0" w:space="0" w:color="auto"/>
        <w:bottom w:val="none" w:sz="0" w:space="0" w:color="auto"/>
        <w:right w:val="none" w:sz="0" w:space="0" w:color="auto"/>
      </w:divBdr>
    </w:div>
    <w:div w:id="1237977116">
      <w:marLeft w:val="0"/>
      <w:marRight w:val="0"/>
      <w:marTop w:val="0"/>
      <w:marBottom w:val="0"/>
      <w:divBdr>
        <w:top w:val="none" w:sz="0" w:space="0" w:color="auto"/>
        <w:left w:val="none" w:sz="0" w:space="0" w:color="auto"/>
        <w:bottom w:val="none" w:sz="0" w:space="0" w:color="auto"/>
        <w:right w:val="none" w:sz="0" w:space="0" w:color="auto"/>
      </w:divBdr>
    </w:div>
    <w:div w:id="123797711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1329</Words>
  <Characters>7577</Characters>
  <Application>Microsoft Macintosh Word</Application>
  <DocSecurity>0</DocSecurity>
  <Lines>63</Lines>
  <Paragraphs>17</Paragraphs>
  <ScaleCrop>false</ScaleCrop>
  <Company>Granville County Schools</Company>
  <LinksUpToDate>false</LinksUpToDate>
  <CharactersWithSpaces>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Level: English IV</dc:title>
  <dc:subject/>
  <dc:creator>Administrator</dc:creator>
  <cp:keywords/>
  <dc:description/>
  <cp:lastModifiedBy>Stan Winborne</cp:lastModifiedBy>
  <cp:revision>2</cp:revision>
  <dcterms:created xsi:type="dcterms:W3CDTF">2012-07-06T12:15:00Z</dcterms:created>
  <dcterms:modified xsi:type="dcterms:W3CDTF">2012-07-06T12:15:00Z</dcterms:modified>
</cp:coreProperties>
</file>